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0034"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8D4AC8">
      <w:pPr>
        <w:jc w:val="both"/>
      </w:pPr>
    </w:p>
    <w:p w14:paraId="5C8D305F" w14:textId="5370A0A5"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6C707C">
        <w:t xml:space="preserve">second call for applications to its </w:t>
      </w:r>
      <w:r w:rsidR="00362918">
        <w:t xml:space="preserve">Postdoctoral Fellowship (PDF) </w:t>
      </w:r>
      <w:r w:rsidR="00B173F9">
        <w:t>scheme</w:t>
      </w:r>
      <w:r w:rsidR="00362918">
        <w:t xml:space="preserve"> aimed at</w:t>
      </w:r>
      <w:bookmarkStart w:id="1" w:name="_GoBack"/>
      <w:bookmarkEnd w:id="1"/>
      <w:r w:rsidR="00362918">
        <w:t xml:space="preserve"> providing </w:t>
      </w:r>
      <w:r w:rsidR="00BC116C" w:rsidRPr="005E28AB">
        <w:rPr>
          <w:szCs w:val="24"/>
        </w:rPr>
        <w:t xml:space="preserve">a career development opportunity for those </w:t>
      </w:r>
      <w:r w:rsidR="00BD3C81" w:rsidRPr="005E28AB">
        <w:rPr>
          <w:szCs w:val="24"/>
        </w:rPr>
        <w:t>in the immediately postdoctoral</w:t>
      </w:r>
      <w:r w:rsidR="00BC116C" w:rsidRPr="005E28AB">
        <w:rPr>
          <w:szCs w:val="24"/>
        </w:rPr>
        <w:t xml:space="preserve"> stage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8D4AC8">
      <w:pPr>
        <w:jc w:val="both"/>
        <w:rPr>
          <w:szCs w:val="24"/>
        </w:rPr>
      </w:pPr>
    </w:p>
    <w:p w14:paraId="332C1D97" w14:textId="77777777"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supporting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7777777" w:rsidR="000D464F" w:rsidRDefault="000D464F" w:rsidP="008D4AC8">
      <w:pPr>
        <w:jc w:val="both"/>
        <w:rPr>
          <w:szCs w:val="24"/>
        </w:rPr>
      </w:pPr>
      <w:r>
        <w:rPr>
          <w:szCs w:val="24"/>
        </w:rPr>
        <w:t xml:space="preserve">The fellows </w:t>
      </w:r>
      <w:r w:rsidR="00404FE2">
        <w:rPr>
          <w:szCs w:val="24"/>
        </w:rPr>
        <w:t xml:space="preserve">must be located on an accredited DTP or CDT pathway, and as such </w:t>
      </w:r>
      <w:r w:rsidR="000A152E">
        <w:rPr>
          <w:szCs w:val="24"/>
        </w:rPr>
        <w:t>will be embedded within a high-</w:t>
      </w:r>
      <w:r>
        <w:rPr>
          <w:szCs w:val="24"/>
        </w:rPr>
        <w:t>quality environment for research and training and will be able to apply for support to undertake a va</w:t>
      </w:r>
      <w:r w:rsidR="000A152E">
        <w:rPr>
          <w:szCs w:val="24"/>
        </w:rPr>
        <w:t xml:space="preserve">ried programme of activities </w:t>
      </w:r>
      <w:r>
        <w:rPr>
          <w:szCs w:val="24"/>
        </w:rPr>
        <w:t>support</w:t>
      </w:r>
      <w:r w:rsidR="000A152E">
        <w:rPr>
          <w:szCs w:val="24"/>
        </w:rPr>
        <w:t>ing</w:t>
      </w:r>
      <w:r>
        <w:rPr>
          <w:szCs w:val="24"/>
        </w:rPr>
        <w:t xml:space="preserve"> their continuing development for careers both within and outside of academia. </w:t>
      </w:r>
    </w:p>
    <w:p w14:paraId="372D6DFF" w14:textId="77777777" w:rsidR="00BC116C" w:rsidRDefault="00BC116C" w:rsidP="008D4AC8">
      <w:pPr>
        <w:jc w:val="both"/>
      </w:pPr>
    </w:p>
    <w:p w14:paraId="4394C179" w14:textId="77777777"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Expressions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6DA5FDFA"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933C6F">
        <w:rPr>
          <w:rFonts w:cs="Garamond"/>
          <w:b/>
          <w:szCs w:val="24"/>
        </w:rPr>
        <w:t>2</w:t>
      </w:r>
      <w:r w:rsidR="006C707C">
        <w:rPr>
          <w:rFonts w:cs="Garamond"/>
          <w:b/>
          <w:szCs w:val="24"/>
        </w:rPr>
        <w:t>2</w:t>
      </w:r>
      <w:r w:rsidR="00F93313">
        <w:rPr>
          <w:rFonts w:cs="Garamond"/>
          <w:b/>
          <w:szCs w:val="24"/>
        </w:rPr>
        <w:t xml:space="preserve"> March</w:t>
      </w:r>
      <w:r w:rsidR="00BC116C">
        <w:rPr>
          <w:rFonts w:cs="Garamond"/>
          <w:b/>
          <w:szCs w:val="24"/>
        </w:rPr>
        <w:t xml:space="preserve"> 201</w:t>
      </w:r>
      <w:r w:rsidR="0069288B">
        <w:rPr>
          <w:rFonts w:cs="Garamond"/>
          <w:b/>
          <w:szCs w:val="24"/>
        </w:rPr>
        <w:t>9</w:t>
      </w:r>
      <w:r w:rsidR="00952D69">
        <w:rPr>
          <w:rFonts w:cs="Garamond"/>
          <w:szCs w:val="24"/>
        </w:rPr>
        <w:t>.</w:t>
      </w:r>
      <w:r w:rsidR="006C707C">
        <w:rPr>
          <w:rFonts w:cs="Garamond"/>
          <w:szCs w:val="24"/>
        </w:rPr>
        <w:t xml:space="preserve"> </w:t>
      </w:r>
    </w:p>
    <w:p w14:paraId="3F12EBCC" w14:textId="77777777" w:rsidR="00330BB5" w:rsidRDefault="00330BB5" w:rsidP="008D4AC8">
      <w:pPr>
        <w:jc w:val="both"/>
        <w:rPr>
          <w:rStyle w:val="Heading2Char"/>
        </w:rPr>
      </w:pPr>
      <w:bookmarkStart w:id="2" w:name="_Toc421269322"/>
    </w:p>
    <w:p w14:paraId="53ECBC7D" w14:textId="77777777" w:rsidR="00E05E0E" w:rsidRDefault="00E05E0E" w:rsidP="008D4AC8">
      <w:pPr>
        <w:jc w:val="both"/>
      </w:pPr>
      <w:r w:rsidRPr="00D9649E">
        <w:rPr>
          <w:rStyle w:val="Heading2Char"/>
        </w:rPr>
        <w:t>Call details</w:t>
      </w:r>
      <w:bookmarkEnd w:id="2"/>
      <w:r w:rsidRPr="00D9649E">
        <w:rPr>
          <w:sz w:val="28"/>
        </w:rPr>
        <w:t xml:space="preserve"> </w:t>
      </w:r>
    </w:p>
    <w:p w14:paraId="3C07D6E9" w14:textId="77777777" w:rsidR="004560C7" w:rsidRDefault="004560C7" w:rsidP="008D4AC8">
      <w:pPr>
        <w:jc w:val="both"/>
      </w:pPr>
    </w:p>
    <w:p w14:paraId="13CC77C6" w14:textId="77777777"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 transition to a research career outside of academia</w:t>
      </w:r>
      <w:r w:rsidR="00643CC2">
        <w:t>,</w:t>
      </w:r>
      <w:r w:rsidR="00892E05">
        <w:t xml:space="preserve"> can also be considered</w:t>
      </w:r>
      <w:r w:rsidR="00643CC2">
        <w:t xml:space="preserve"> (</w:t>
      </w:r>
      <w:r w:rsidR="00D60AFC">
        <w:t>eg</w:t>
      </w:r>
      <w:r w:rsidR="00643CC2">
        <w:t xml:space="preserve"> </w:t>
      </w:r>
      <w:r w:rsidR="006C6FB9">
        <w:t xml:space="preserve">a </w:t>
      </w:r>
      <w:r w:rsidR="00643CC2">
        <w:t>researcher in public, private, or civi</w:t>
      </w:r>
      <w:r w:rsidR="003768BA">
        <w:t>l</w:t>
      </w:r>
      <w:r w:rsidR="00643CC2">
        <w:t xml:space="preserve"> society organisations)</w:t>
      </w:r>
      <w:r w:rsidR="00892E05">
        <w:t>.</w:t>
      </w:r>
      <w:r w:rsidR="00643CC2">
        <w:t xml:space="preserve"> </w:t>
      </w:r>
      <w:r w:rsidR="00892E05">
        <w:t xml:space="preserve"> </w:t>
      </w:r>
    </w:p>
    <w:p w14:paraId="261B9337" w14:textId="77777777" w:rsidR="004560C7" w:rsidRDefault="004560C7" w:rsidP="008D4AC8">
      <w:pPr>
        <w:jc w:val="both"/>
        <w:rPr>
          <w:rFonts w:cs="Garamond"/>
          <w:szCs w:val="24"/>
        </w:rPr>
      </w:pPr>
    </w:p>
    <w:p w14:paraId="0AEB65DF" w14:textId="77777777" w:rsidR="004560C7" w:rsidRDefault="004560C7" w:rsidP="008D4AC8">
      <w:pPr>
        <w:jc w:val="both"/>
        <w:rPr>
          <w:szCs w:val="24"/>
        </w:rPr>
      </w:pPr>
      <w:r w:rsidRPr="0032633C">
        <w:rPr>
          <w:rFonts w:cs="Garamond"/>
          <w:szCs w:val="24"/>
        </w:rPr>
        <w:t>Fellows’ actual programmes 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77777777"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77777777"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77777777"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77777777"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77777777"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13167E57"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77777777"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p>
    <w:p w14:paraId="0785B248" w14:textId="60DC9C7F" w:rsidR="00E05E0E" w:rsidRPr="00D90E24" w:rsidRDefault="00260736" w:rsidP="008D4AC8">
      <w:pPr>
        <w:jc w:val="both"/>
      </w:pPr>
      <w:r>
        <w:t xml:space="preserve">Fellowships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support the transition to the</w:t>
      </w:r>
      <w:r w:rsidR="000A152E">
        <w:t xml:space="preserve"> fellow’s</w:t>
      </w:r>
      <w:r w:rsidR="005B174C">
        <w:t xml:space="preserve"> desired </w:t>
      </w:r>
      <w:r w:rsidR="005F1B40">
        <w:t>career.</w:t>
      </w:r>
      <w:r w:rsidR="00F246B8">
        <w:t xml:space="preserve"> Applicants </w:t>
      </w:r>
      <w:r w:rsidR="00186ED4">
        <w:t xml:space="preserve">must demonstrate </w:t>
      </w:r>
      <w:r w:rsidR="00F246B8">
        <w:t xml:space="preserve">a realistic and practicable programme of work in their </w:t>
      </w:r>
      <w:r w:rsidR="00404FE2">
        <w:t>proposal</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77777777"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78B55906" w14:textId="77777777" w:rsidR="00E96953" w:rsidRPr="006706BA" w:rsidRDefault="00E96953" w:rsidP="008D4AC8">
      <w:pPr>
        <w:autoSpaceDE w:val="0"/>
        <w:autoSpaceDN w:val="0"/>
        <w:adjustRightInd w:val="0"/>
        <w:jc w:val="both"/>
        <w:rPr>
          <w:rFonts w:cs="Garamond"/>
          <w:color w:val="000000"/>
          <w:szCs w:val="24"/>
        </w:rPr>
      </w:pPr>
      <w:r w:rsidRPr="00D90E24">
        <w:rPr>
          <w:rFonts w:cs="Garamond"/>
          <w:color w:val="000000"/>
          <w:szCs w:val="24"/>
        </w:rPr>
        <w:t xml:space="preserve">We </w:t>
      </w:r>
      <w:r w:rsidR="004D6205" w:rsidRPr="00D90E24">
        <w:rPr>
          <w:rFonts w:cs="Garamond"/>
          <w:color w:val="000000"/>
          <w:szCs w:val="24"/>
        </w:rPr>
        <w:t xml:space="preserve">particularly </w:t>
      </w:r>
      <w:r w:rsidRPr="00D90E24">
        <w:rPr>
          <w:rFonts w:cs="Garamond"/>
          <w:color w:val="000000"/>
          <w:szCs w:val="24"/>
        </w:rPr>
        <w:t xml:space="preserve">encourage proposals that involve the use of advanced quantitative methods (AQM) </w:t>
      </w:r>
      <w:r w:rsidR="00313332" w:rsidRPr="00D90E24">
        <w:rPr>
          <w:rFonts w:cs="Garamond"/>
          <w:color w:val="000000"/>
          <w:szCs w:val="24"/>
        </w:rPr>
        <w:t>or data analysis.</w:t>
      </w:r>
      <w:r>
        <w:rPr>
          <w:rFonts w:cs="Garamond"/>
          <w:color w:val="000000"/>
          <w:szCs w:val="24"/>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77777777"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2633C">
        <w:rPr>
          <w:rFonts w:cs="Garamond"/>
          <w:szCs w:val="24"/>
        </w:rPr>
        <w:t>Fellows must spend 100</w:t>
      </w:r>
      <w:r>
        <w:rPr>
          <w:rFonts w:cs="Garamond"/>
          <w:szCs w:val="24"/>
        </w:rPr>
        <w:t>%</w:t>
      </w:r>
      <w:r w:rsidR="003C61C3">
        <w:rPr>
          <w:rFonts w:cs="Garamond"/>
          <w:szCs w:val="24"/>
        </w:rPr>
        <w:t xml:space="preserve"> of their working time (whether full-time or part-time) on the fellowship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77777777"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other 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w:t>
      </w:r>
      <w:r w:rsidR="00BA1A35">
        <w:lastRenderedPageBreak/>
        <w:t>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7777777" w:rsidR="005C1F67" w:rsidRDefault="00324D99" w:rsidP="008D4AC8">
      <w:pPr>
        <w:jc w:val="both"/>
        <w:rPr>
          <w:rFonts w:cs="Garamond"/>
          <w:color w:val="000000"/>
          <w:szCs w:val="24"/>
          <w:lang w:eastAsia="en-US"/>
        </w:rPr>
      </w:pPr>
      <w:r>
        <w:rPr>
          <w:rFonts w:cs="Garamond"/>
          <w:color w:val="000000"/>
          <w:szCs w:val="24"/>
          <w:lang w:eastAsia="en-US"/>
        </w:rPr>
        <w:t>Applicants do not have to have had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04874434" w14:textId="77777777" w:rsidR="003547F3" w:rsidRDefault="00AF75CC" w:rsidP="00AF75CC">
      <w:pPr>
        <w:autoSpaceDE w:val="0"/>
        <w:autoSpaceDN w:val="0"/>
        <w:adjustRightInd w:val="0"/>
        <w:jc w:val="both"/>
        <w:rPr>
          <w:rFonts w:cs="Garamond"/>
          <w:bCs/>
          <w:szCs w:val="24"/>
          <w:lang w:eastAsia="en-US"/>
        </w:rPr>
      </w:pPr>
      <w:r w:rsidRPr="00AF75CC">
        <w:rPr>
          <w:rFonts w:cs="Garamond"/>
          <w:bCs/>
          <w:szCs w:val="24"/>
          <w:lang w:eastAsia="en-US"/>
        </w:rPr>
        <w:t xml:space="preserve">At the time of submitting a </w:t>
      </w:r>
      <w:r w:rsidR="00404FE2">
        <w:rPr>
          <w:rFonts w:cs="Garamond"/>
          <w:bCs/>
          <w:szCs w:val="24"/>
          <w:lang w:eastAsia="en-US"/>
        </w:rPr>
        <w:t>proposal</w:t>
      </w:r>
      <w:r w:rsidRPr="00AF75CC">
        <w:rPr>
          <w:rFonts w:cs="Garamond"/>
          <w:bCs/>
          <w:szCs w:val="24"/>
          <w:lang w:eastAsia="en-US"/>
        </w:rPr>
        <w:t>, the</w:t>
      </w:r>
      <w:r w:rsidR="003547F3">
        <w:rPr>
          <w:rFonts w:cs="Garamond"/>
          <w:bCs/>
          <w:szCs w:val="24"/>
          <w:lang w:eastAsia="en-US"/>
        </w:rPr>
        <w:t xml:space="preserve"> applicant must either:</w:t>
      </w:r>
      <w:r w:rsidRPr="00AF75CC">
        <w:rPr>
          <w:rFonts w:cs="Garamond"/>
          <w:bCs/>
          <w:szCs w:val="24"/>
          <w:lang w:eastAsia="en-US"/>
        </w:rPr>
        <w:t xml:space="preserve"> </w:t>
      </w:r>
    </w:p>
    <w:p w14:paraId="54503BE2" w14:textId="77777777" w:rsidR="003547F3" w:rsidRDefault="000A152E" w:rsidP="003547F3">
      <w:pPr>
        <w:pStyle w:val="ListParagraph"/>
        <w:numPr>
          <w:ilvl w:val="0"/>
          <w:numId w:val="26"/>
        </w:numPr>
        <w:autoSpaceDE w:val="0"/>
        <w:autoSpaceDN w:val="0"/>
        <w:adjustRightInd w:val="0"/>
        <w:jc w:val="both"/>
        <w:rPr>
          <w:rFonts w:cs="Garamond"/>
          <w:bCs/>
          <w:szCs w:val="24"/>
        </w:rPr>
      </w:pPr>
      <w:r>
        <w:rPr>
          <w:rFonts w:cs="Garamond"/>
          <w:bCs/>
          <w:szCs w:val="24"/>
        </w:rPr>
        <w:t>h</w:t>
      </w:r>
      <w:r w:rsidR="003547F3">
        <w:rPr>
          <w:rFonts w:cs="Garamond"/>
          <w:bCs/>
          <w:szCs w:val="24"/>
        </w:rPr>
        <w:t xml:space="preserve">ave been </w:t>
      </w:r>
      <w:r w:rsidR="00AF75CC" w:rsidRPr="003547F3">
        <w:rPr>
          <w:rFonts w:cs="Garamond"/>
          <w:bCs/>
          <w:szCs w:val="24"/>
        </w:rPr>
        <w:t>awarded a PhD</w:t>
      </w:r>
      <w:r w:rsidR="00014277">
        <w:rPr>
          <w:rFonts w:cs="Garamond"/>
          <w:bCs/>
          <w:szCs w:val="24"/>
        </w:rPr>
        <w:t>;</w:t>
      </w:r>
      <w:r w:rsidR="00AF75CC" w:rsidRPr="003547F3">
        <w:rPr>
          <w:rFonts w:cs="Garamond"/>
          <w:bCs/>
          <w:szCs w:val="24"/>
        </w:rPr>
        <w:t xml:space="preserve"> </w:t>
      </w:r>
      <w:r w:rsidR="008F5EB0">
        <w:rPr>
          <w:rFonts w:cs="Garamond"/>
          <w:bCs/>
          <w:szCs w:val="24"/>
        </w:rPr>
        <w:t>or</w:t>
      </w:r>
    </w:p>
    <w:p w14:paraId="25162166" w14:textId="77777777" w:rsidR="003547F3" w:rsidRPr="00D90E24" w:rsidRDefault="000A152E" w:rsidP="003547F3">
      <w:pPr>
        <w:pStyle w:val="ListParagraph"/>
        <w:numPr>
          <w:ilvl w:val="0"/>
          <w:numId w:val="26"/>
        </w:numPr>
        <w:autoSpaceDE w:val="0"/>
        <w:autoSpaceDN w:val="0"/>
        <w:adjustRightInd w:val="0"/>
        <w:jc w:val="both"/>
        <w:rPr>
          <w:rFonts w:cs="Garamond"/>
          <w:bCs/>
          <w:szCs w:val="24"/>
        </w:rPr>
      </w:pPr>
      <w:r>
        <w:rPr>
          <w:rFonts w:cs="Garamond"/>
          <w:bCs/>
          <w:szCs w:val="24"/>
        </w:rPr>
        <w:t>h</w:t>
      </w:r>
      <w:r w:rsidR="00AF75CC" w:rsidRPr="003547F3">
        <w:rPr>
          <w:rFonts w:cs="Garamond"/>
          <w:bCs/>
          <w:szCs w:val="24"/>
        </w:rPr>
        <w:t>ave submitted their thesis and passed their viva voce</w:t>
      </w:r>
      <w:r w:rsidR="00DB11C2">
        <w:rPr>
          <w:rFonts w:cs="Garamond"/>
          <w:bCs/>
          <w:szCs w:val="24"/>
        </w:rPr>
        <w:t xml:space="preserve"> </w:t>
      </w:r>
      <w:r w:rsidR="00DB11C2" w:rsidRPr="00D90E24">
        <w:rPr>
          <w:rFonts w:cs="Garamond"/>
          <w:bCs/>
          <w:szCs w:val="24"/>
        </w:rPr>
        <w:t>(or passed</w:t>
      </w:r>
      <w:r w:rsidR="00AF75CC" w:rsidRPr="00D90E24">
        <w:rPr>
          <w:rFonts w:cs="Garamond"/>
          <w:bCs/>
          <w:szCs w:val="24"/>
        </w:rPr>
        <w:t xml:space="preserve"> </w:t>
      </w:r>
      <w:r w:rsidR="00DB11C2" w:rsidRPr="00D90E24">
        <w:rPr>
          <w:rFonts w:cs="Garamond"/>
          <w:bCs/>
          <w:szCs w:val="24"/>
        </w:rPr>
        <w:t>subject to</w:t>
      </w:r>
      <w:r w:rsidR="00AF75CC" w:rsidRPr="00D90E24">
        <w:rPr>
          <w:rFonts w:cs="Garamond"/>
          <w:bCs/>
          <w:szCs w:val="24"/>
        </w:rPr>
        <w:t xml:space="preserve"> minor corrections</w:t>
      </w:r>
      <w:r w:rsidR="00DB11C2" w:rsidRPr="00D90E24">
        <w:rPr>
          <w:rFonts w:cs="Garamond"/>
          <w:bCs/>
          <w:szCs w:val="24"/>
        </w:rPr>
        <w:t>)</w:t>
      </w:r>
      <w:r w:rsidR="00AF75CC" w:rsidRPr="00D90E24">
        <w:rPr>
          <w:rFonts w:cs="Garamond"/>
          <w:bCs/>
          <w:szCs w:val="24"/>
        </w:rPr>
        <w:t>, with the expectation that th</w:t>
      </w:r>
      <w:r w:rsidR="00014277" w:rsidRPr="00D90E24">
        <w:rPr>
          <w:rFonts w:cs="Garamond"/>
          <w:bCs/>
          <w:szCs w:val="24"/>
        </w:rPr>
        <w:t>e PhD will be awarded by the fellowship</w:t>
      </w:r>
      <w:r w:rsidR="00AF75CC" w:rsidRPr="00D90E24">
        <w:rPr>
          <w:rFonts w:cs="Garamond"/>
          <w:bCs/>
          <w:szCs w:val="24"/>
        </w:rPr>
        <w:t xml:space="preserve"> start date</w:t>
      </w:r>
      <w:r w:rsidR="0076617A" w:rsidRPr="00D90E24">
        <w:rPr>
          <w:rStyle w:val="FootnoteReference"/>
          <w:rFonts w:cs="Garamond"/>
          <w:bCs/>
          <w:szCs w:val="24"/>
        </w:rPr>
        <w:footnoteReference w:id="1"/>
      </w:r>
      <w:r w:rsidR="00AF75CC" w:rsidRPr="00D90E24">
        <w:rPr>
          <w:rFonts w:cs="Garamond"/>
          <w:bCs/>
          <w:szCs w:val="24"/>
        </w:rPr>
        <w:t xml:space="preserve">.  </w:t>
      </w:r>
    </w:p>
    <w:p w14:paraId="5D0C06CB" w14:textId="77777777" w:rsidR="00C51C57" w:rsidRPr="00C51C57" w:rsidRDefault="00C51C57" w:rsidP="008D4AC8">
      <w:pPr>
        <w:autoSpaceDE w:val="0"/>
        <w:autoSpaceDN w:val="0"/>
        <w:adjustRightInd w:val="0"/>
        <w:jc w:val="both"/>
        <w:rPr>
          <w:rFonts w:cs="Garamond"/>
          <w:color w:val="000000"/>
          <w:szCs w:val="24"/>
          <w:lang w:eastAsia="en-US"/>
        </w:rPr>
      </w:pPr>
    </w:p>
    <w:p w14:paraId="316D7130" w14:textId="51DFBA5E" w:rsidR="00C9150B" w:rsidRDefault="00C51C57" w:rsidP="008D4AC8">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The </w:t>
      </w:r>
      <w:r w:rsidR="000A152E">
        <w:rPr>
          <w:rFonts w:cs="Garamond"/>
          <w:color w:val="000000"/>
          <w:szCs w:val="24"/>
          <w:lang w:eastAsia="en-US"/>
        </w:rPr>
        <w:t>grants</w:t>
      </w:r>
      <w:r w:rsidRPr="00C51C57">
        <w:rPr>
          <w:rFonts w:cs="Garamond"/>
          <w:color w:val="000000"/>
          <w:szCs w:val="24"/>
          <w:lang w:eastAsia="en-US"/>
        </w:rPr>
        <w:t xml:space="preserve"> are restricted to those with </w:t>
      </w:r>
      <w:r w:rsidR="00324D99">
        <w:rPr>
          <w:rFonts w:cs="Garamond"/>
          <w:b/>
          <w:color w:val="000000"/>
          <w:szCs w:val="24"/>
          <w:lang w:eastAsia="en-US"/>
        </w:rPr>
        <w:t xml:space="preserve">no more than </w:t>
      </w:r>
      <w:r w:rsidR="003547F3">
        <w:rPr>
          <w:rFonts w:cs="Garamond"/>
          <w:b/>
          <w:color w:val="000000"/>
          <w:szCs w:val="24"/>
          <w:lang w:eastAsia="en-US"/>
        </w:rPr>
        <w:t>12</w:t>
      </w:r>
      <w:r w:rsidR="00AF75CC">
        <w:rPr>
          <w:rFonts w:cs="Garamond"/>
          <w:b/>
          <w:color w:val="000000"/>
          <w:szCs w:val="24"/>
          <w:lang w:eastAsia="en-US"/>
        </w:rPr>
        <w:t xml:space="preserve"> months</w:t>
      </w:r>
      <w:r w:rsidRPr="00C51C57">
        <w:rPr>
          <w:rFonts w:cs="Garamond"/>
          <w:color w:val="000000"/>
          <w:szCs w:val="24"/>
          <w:lang w:eastAsia="en-US"/>
        </w:rPr>
        <w:t xml:space="preserve"> </w:t>
      </w:r>
      <w:r w:rsidR="00324D99">
        <w:rPr>
          <w:rFonts w:cs="Garamond"/>
          <w:color w:val="000000"/>
          <w:szCs w:val="24"/>
          <w:lang w:eastAsia="en-US"/>
        </w:rPr>
        <w:t xml:space="preserve">of </w:t>
      </w:r>
      <w:r w:rsidRPr="00C51C57">
        <w:rPr>
          <w:rFonts w:cs="Garamond"/>
          <w:color w:val="000000"/>
          <w:szCs w:val="24"/>
          <w:lang w:eastAsia="en-US"/>
        </w:rPr>
        <w:t xml:space="preserve">active postdoctoral experience. Active postdoctoral experience is defined as that accomplished between the viva voce being passed and </w:t>
      </w:r>
      <w:r w:rsidR="005C1F67">
        <w:rPr>
          <w:rFonts w:cs="Garamond"/>
          <w:color w:val="000000"/>
          <w:szCs w:val="24"/>
          <w:lang w:eastAsia="en-US"/>
        </w:rPr>
        <w:t xml:space="preserve">the </w:t>
      </w:r>
      <w:r w:rsidR="000D4B95">
        <w:rPr>
          <w:rFonts w:cs="Garamond"/>
          <w:color w:val="000000"/>
          <w:szCs w:val="24"/>
          <w:lang w:eastAsia="en-US"/>
        </w:rPr>
        <w:t>closing date of the competition</w:t>
      </w:r>
      <w:r w:rsidRPr="00C51C57">
        <w:rPr>
          <w:rFonts w:cs="Garamond"/>
          <w:color w:val="000000"/>
          <w:szCs w:val="24"/>
          <w:lang w:eastAsia="en-US"/>
        </w:rPr>
        <w:t xml:space="preserve">. This includes professional doctorates as well as the PhD. In calculating ‘active’ experience </w:t>
      </w:r>
      <w:r w:rsidR="002F55CD">
        <w:rPr>
          <w:rFonts w:cs="Garamond"/>
          <w:color w:val="000000"/>
          <w:szCs w:val="24"/>
          <w:lang w:eastAsia="en-US"/>
        </w:rPr>
        <w:t>we will make</w:t>
      </w:r>
      <w:r w:rsidRPr="00C51C57">
        <w:rPr>
          <w:rFonts w:cs="Garamond"/>
          <w:color w:val="000000"/>
          <w:szCs w:val="24"/>
          <w:lang w:eastAsia="en-US"/>
        </w:rPr>
        <w:t xml:space="preserve"> allowance for </w:t>
      </w:r>
      <w:r w:rsidR="00324D99">
        <w:rPr>
          <w:rFonts w:cs="Garamond"/>
          <w:color w:val="000000"/>
          <w:szCs w:val="24"/>
          <w:lang w:eastAsia="en-US"/>
        </w:rPr>
        <w:t xml:space="preserve">career breaks, </w:t>
      </w:r>
      <w:r w:rsidRPr="00C51C57">
        <w:rPr>
          <w:rFonts w:cs="Garamond"/>
          <w:color w:val="000000"/>
          <w:szCs w:val="24"/>
          <w:lang w:eastAsia="en-US"/>
        </w:rPr>
        <w:t xml:space="preserve">where the applicant has interrupted their career for family, health or other personal reasons. </w:t>
      </w:r>
      <w:r w:rsidR="00E05FB7">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8D4AC8">
      <w:pPr>
        <w:autoSpaceDE w:val="0"/>
        <w:autoSpaceDN w:val="0"/>
        <w:adjustRightInd w:val="0"/>
        <w:jc w:val="both"/>
        <w:rPr>
          <w:rFonts w:cs="Garamond"/>
          <w:color w:val="000000"/>
          <w:szCs w:val="24"/>
          <w:lang w:eastAsia="en-US"/>
        </w:rPr>
      </w:pPr>
    </w:p>
    <w:p w14:paraId="5536CF25" w14:textId="77777777" w:rsidR="00AF75CC" w:rsidRPr="00C51C57" w:rsidRDefault="00AF75CC" w:rsidP="00AF75CC">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 however required to meet the eligibilit</w:t>
      </w:r>
      <w:r>
        <w:rPr>
          <w:rFonts w:cs="Garamond"/>
          <w:color w:val="000000"/>
          <w:szCs w:val="24"/>
          <w:lang w:eastAsia="en-US"/>
        </w:rPr>
        <w:t>y criteria of 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32B5A70B" w14:textId="77777777" w:rsidR="00C51C57" w:rsidRDefault="00C51C57" w:rsidP="008D4AC8">
      <w:pPr>
        <w:jc w:val="both"/>
        <w:rPr>
          <w:b/>
        </w:rPr>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77777777" w:rsidR="008D03AB" w:rsidRDefault="008D03AB" w:rsidP="008D03AB">
      <w:pPr>
        <w:pStyle w:val="ListParagraph"/>
        <w:numPr>
          <w:ilvl w:val="0"/>
          <w:numId w:val="27"/>
        </w:numPr>
        <w:jc w:val="both"/>
      </w:pPr>
      <w:r>
        <w:t>Up to £10,000 of other costs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6D07B672" w:rsidR="001749D5" w:rsidRPr="006D21AA" w:rsidRDefault="00643CFA" w:rsidP="008D4AC8">
      <w:pPr>
        <w:jc w:val="both"/>
      </w:pPr>
      <w:r>
        <w:t>No other costs are permitted. 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2DCD4CDB" w14:textId="77777777"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77777777" w:rsidR="00C97B50" w:rsidRDefault="00324D99" w:rsidP="008D4AC8">
      <w:pPr>
        <w:autoSpaceDE w:val="0"/>
        <w:autoSpaceDN w:val="0"/>
        <w:adjustRightInd w:val="0"/>
        <w:jc w:val="both"/>
        <w:rPr>
          <w:rFonts w:cs="Garamond"/>
          <w:szCs w:val="24"/>
          <w:lang w:eastAsia="en-US"/>
        </w:rPr>
      </w:pPr>
      <w:r>
        <w:rPr>
          <w:rFonts w:cs="Garamond"/>
          <w:szCs w:val="24"/>
          <w:lang w:eastAsia="en-US"/>
        </w:rPr>
        <w:t xml:space="preserve">All </w:t>
      </w:r>
      <w:r w:rsidR="007B639F" w:rsidRPr="007B639F">
        <w:rPr>
          <w:rFonts w:cs="Garamond"/>
          <w:szCs w:val="24"/>
          <w:lang w:eastAsia="en-US"/>
        </w:rPr>
        <w:t xml:space="preserve">Fellows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 xml:space="preserve">We recognise </w:t>
      </w:r>
      <w:r w:rsidR="004B551B">
        <w:rPr>
          <w:rFonts w:cs="Garamond"/>
          <w:szCs w:val="24"/>
          <w:lang w:eastAsia="en-US"/>
        </w:rPr>
        <w:lastRenderedPageBreak/>
        <w:t>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this choice should be fully justified if this is the case.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77777777"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7777777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 someone else from where they completed</w:t>
      </w:r>
      <w:r w:rsidRPr="00643CFA">
        <w:rPr>
          <w:szCs w:val="24"/>
        </w:rPr>
        <w:t xml:space="preserve"> their PhD if they are moving institutions.</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68648731"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will be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3" w:name="_Toc421269323"/>
      <w:r w:rsidRPr="002F55CD">
        <w:rPr>
          <w:rStyle w:val="Heading2Char"/>
          <w:b/>
          <w:bCs/>
        </w:rPr>
        <w:t>How to apply</w:t>
      </w:r>
      <w:bookmarkEnd w:id="3"/>
      <w:r w:rsidR="006D21AA" w:rsidRPr="002F55CD">
        <w:t xml:space="preserve"> </w:t>
      </w:r>
    </w:p>
    <w:p w14:paraId="28B2593C" w14:textId="77777777" w:rsidR="00330BB5" w:rsidRDefault="00330BB5" w:rsidP="008D4AC8">
      <w:pPr>
        <w:jc w:val="both"/>
      </w:pPr>
    </w:p>
    <w:p w14:paraId="7E607777" w14:textId="71622F32"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6FCFE704"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22 March 2019</w:t>
      </w:r>
      <w:r>
        <w:t xml:space="preserve"> to the DTP or CDT they are applying to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t>Quality of work programme</w:t>
      </w:r>
    </w:p>
    <w:p w14:paraId="0F9C5D1F" w14:textId="77777777"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Is the workload clearly defined and specified objectives achievable and realistic within the time allocated?</w:t>
      </w:r>
    </w:p>
    <w:p w14:paraId="7CAD287A" w14:textId="77777777" w:rsidR="005F1B40" w:rsidRDefault="005F1B40" w:rsidP="008D4AC8">
      <w:pPr>
        <w:ind w:left="720" w:hanging="11"/>
        <w:jc w:val="both"/>
        <w:rPr>
          <w:i/>
          <w:iCs/>
          <w:sz w:val="22"/>
        </w:rPr>
      </w:pPr>
      <w:r>
        <w:rPr>
          <w:i/>
          <w:iCs/>
          <w:sz w:val="22"/>
        </w:rPr>
        <w:lastRenderedPageBreak/>
        <w:t xml:space="preserve">Are the proposed activities clearly justified in terms of supporting their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77777777"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show sufficient awareness of any ethical issues that</w:t>
      </w:r>
      <w:r>
        <w:rPr>
          <w:b w:val="0"/>
          <w:i/>
          <w:iCs/>
          <w:sz w:val="22"/>
          <w:szCs w:val="22"/>
        </w:rPr>
        <w:t xml:space="preserve"> may be raised by the proposed </w:t>
      </w:r>
      <w:r w:rsidRPr="0043400F">
        <w:rPr>
          <w:b w:val="0"/>
          <w:i/>
          <w:iCs/>
          <w:sz w:val="22"/>
          <w:szCs w:val="22"/>
        </w:rPr>
        <w:t>fellowship, and how might these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77777777"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6E2A69">
        <w:t xml:space="preserve">seven </w:t>
      </w:r>
      <w:r w:rsidR="009D0EA3">
        <w:t xml:space="preserve">attachments are mandatory and must be included with your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777777"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77777777"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The Fellowship does not have to be directly building on the work of the PhD; however</w:t>
      </w:r>
      <w:r w:rsidR="005D32EA">
        <w:t>,</w:t>
      </w:r>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77777777"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fellows.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2C409D">
        <w:t xml:space="preserve">needs to provide </w:t>
      </w:r>
      <w:r w:rsidR="005C1F67">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r>
        <w:rPr>
          <w:b/>
        </w:rPr>
        <w:t>Workplan</w:t>
      </w:r>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6ACD92EA" w:rsidR="009878EE" w:rsidRPr="009C360E" w:rsidRDefault="009878EE" w:rsidP="009878EE">
      <w:pPr>
        <w:ind w:firstLine="360"/>
      </w:pPr>
      <w:r w:rsidRPr="009C360E">
        <w:t>A  work plan should be in</w:t>
      </w:r>
      <w:r>
        <w:t xml:space="preserve">cluded to </w:t>
      </w:r>
      <w:r w:rsidRPr="009C360E">
        <w:t xml:space="preserve">highlight key milestones for the programme of work. </w:t>
      </w:r>
    </w:p>
    <w:p w14:paraId="7F4D82C4" w14:textId="77777777" w:rsidR="00F35995" w:rsidRDefault="00F35995" w:rsidP="00F35995">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10EC9632" w14:textId="77777777" w:rsidR="009D0EA3" w:rsidRDefault="009D0EA3" w:rsidP="008D4AC8">
      <w:pPr>
        <w:ind w:left="360"/>
        <w:jc w:val="both"/>
      </w:pPr>
      <w:r>
        <w:t xml:space="preserve">If you are intending to visit an overseas institution within the period of the fellowship, a letter of support from the institution must be provided, supporting the visit in principle. </w:t>
      </w:r>
    </w:p>
    <w:p w14:paraId="5F4AB4F5" w14:textId="77777777" w:rsidR="009D0EA3" w:rsidRDefault="009D0EA3"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76146AC9" w14:textId="77777777" w:rsidR="00E05E0E" w:rsidRDefault="00E05E0E" w:rsidP="008D4AC8">
      <w:pPr>
        <w:jc w:val="both"/>
      </w:pPr>
    </w:p>
    <w:p w14:paraId="08518E32" w14:textId="74DD6048" w:rsidR="00E05E0E" w:rsidRPr="00291E4E" w:rsidRDefault="00E05E0E" w:rsidP="008D4AC8">
      <w:pPr>
        <w:pStyle w:val="ListParagraph"/>
        <w:numPr>
          <w:ilvl w:val="0"/>
          <w:numId w:val="23"/>
        </w:numPr>
        <w:jc w:val="both"/>
      </w:pPr>
      <w:r w:rsidRPr="00291E4E">
        <w:t xml:space="preserve">Call announced – </w:t>
      </w:r>
      <w:r w:rsidR="0069288B">
        <w:t>October 2018</w:t>
      </w:r>
    </w:p>
    <w:p w14:paraId="3BC8BA4E" w14:textId="04CD37BB" w:rsidR="00E05E0E" w:rsidRDefault="00E05E0E" w:rsidP="008D4AC8">
      <w:pPr>
        <w:pStyle w:val="ListParagraph"/>
        <w:numPr>
          <w:ilvl w:val="0"/>
          <w:numId w:val="23"/>
        </w:numPr>
        <w:jc w:val="both"/>
      </w:pPr>
      <w:r>
        <w:t xml:space="preserve">Closing date for </w:t>
      </w:r>
      <w:r w:rsidR="004631DF">
        <w:t xml:space="preserve">proposals – </w:t>
      </w:r>
      <w:r w:rsidR="00933C6F">
        <w:t>2</w:t>
      </w:r>
      <w:r w:rsidR="0069288B">
        <w:t>2 March 2019</w:t>
      </w:r>
    </w:p>
    <w:p w14:paraId="1EA00746" w14:textId="180515DB" w:rsidR="00E05E0E" w:rsidRDefault="00F93313" w:rsidP="008D4AC8">
      <w:pPr>
        <w:pStyle w:val="ListParagraph"/>
        <w:numPr>
          <w:ilvl w:val="0"/>
          <w:numId w:val="23"/>
        </w:numPr>
        <w:jc w:val="both"/>
      </w:pPr>
      <w:r>
        <w:t>Decisi</w:t>
      </w:r>
      <w:r w:rsidR="0069288B">
        <w:t>ons confirmed to applicants – 28 June 2019</w:t>
      </w:r>
    </w:p>
    <w:p w14:paraId="7C43C019" w14:textId="373AD955" w:rsidR="00B37E63" w:rsidRDefault="00F93313" w:rsidP="008D4AC8">
      <w:pPr>
        <w:pStyle w:val="ListParagraph"/>
        <w:numPr>
          <w:ilvl w:val="0"/>
          <w:numId w:val="23"/>
        </w:numPr>
        <w:jc w:val="both"/>
      </w:pPr>
      <w:r>
        <w:t>S</w:t>
      </w:r>
      <w:r w:rsidR="004631DF">
        <w:t xml:space="preserve">uccessful proposals submitted in Je-S – </w:t>
      </w:r>
      <w:r>
        <w:t xml:space="preserve">by </w:t>
      </w:r>
      <w:r w:rsidR="002C5C70">
        <w:t>1</w:t>
      </w:r>
      <w:r w:rsidR="0069288B">
        <w:t xml:space="preserve"> August 2019</w:t>
      </w:r>
    </w:p>
    <w:p w14:paraId="4E2D7DB6" w14:textId="63429405" w:rsidR="004631DF" w:rsidRDefault="00B37E63" w:rsidP="008D4AC8">
      <w:pPr>
        <w:pStyle w:val="ListParagraph"/>
        <w:numPr>
          <w:ilvl w:val="0"/>
          <w:numId w:val="23"/>
        </w:numPr>
        <w:jc w:val="both"/>
      </w:pPr>
      <w:r>
        <w:t>Fellowships commence –</w:t>
      </w:r>
      <w:r w:rsidR="0069288B">
        <w:t xml:space="preserve"> </w:t>
      </w:r>
      <w:r w:rsidR="00892E05">
        <w:t>1 October 201</w:t>
      </w:r>
      <w:r w:rsidR="0069288B">
        <w:t>9</w:t>
      </w:r>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1C93" w14:textId="77777777" w:rsidR="001C229B" w:rsidRDefault="001C229B" w:rsidP="00837E82">
      <w:r>
        <w:separator/>
      </w:r>
    </w:p>
  </w:endnote>
  <w:endnote w:type="continuationSeparator" w:id="0">
    <w:p w14:paraId="2A2A825F" w14:textId="77777777" w:rsidR="001C229B" w:rsidRDefault="001C229B"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9A69D6">
          <w:rPr>
            <w:noProof/>
          </w:rPr>
          <w:t>1</w:t>
        </w:r>
        <w:r>
          <w:rPr>
            <w:noProof/>
          </w:rPr>
          <w:fldChar w:fldCharType="end"/>
        </w:r>
      </w:p>
    </w:sdtContent>
  </w:sdt>
  <w:p w14:paraId="54F5B054" w14:textId="77777777" w:rsidR="00837E82" w:rsidRDefault="0083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8959" w14:textId="77777777" w:rsidR="001C229B" w:rsidRDefault="001C229B" w:rsidP="00837E82">
      <w:r>
        <w:separator/>
      </w:r>
    </w:p>
  </w:footnote>
  <w:footnote w:type="continuationSeparator" w:id="0">
    <w:p w14:paraId="021D1BEB" w14:textId="77777777" w:rsidR="001C229B" w:rsidRDefault="001C229B" w:rsidP="00837E82">
      <w:r>
        <w:continuationSeparator/>
      </w:r>
    </w:p>
  </w:footnote>
  <w:footnote w:id="1">
    <w:p w14:paraId="000FDC6D" w14:textId="7F853BF6" w:rsidR="0076617A" w:rsidRDefault="0076617A">
      <w:pPr>
        <w:pStyle w:val="FootnoteText"/>
      </w:pPr>
      <w:r>
        <w:rPr>
          <w:rStyle w:val="FootnoteReference"/>
        </w:rPr>
        <w:footnoteRef/>
      </w:r>
      <w:r>
        <w:t xml:space="preserve"> </w:t>
      </w:r>
      <w:r w:rsidRPr="00D90E24">
        <w:t xml:space="preserve">We expect that applicants would be able to address the minor corrections within </w:t>
      </w:r>
      <w:r w:rsidR="00E31E5A" w:rsidRPr="00D90E24">
        <w:t>three</w:t>
      </w:r>
      <w:r w:rsidRPr="00D90E24">
        <w:t xml:space="preserve"> months of submitting their fellowship proposal so that the award </w:t>
      </w:r>
      <w:r w:rsidR="00476655">
        <w:t xml:space="preserve">would </w:t>
      </w:r>
      <w:r w:rsidRPr="00D90E24">
        <w:t>be confirmed by 1 October 201</w:t>
      </w:r>
      <w:r w:rsidR="0069288B">
        <w:t>9</w:t>
      </w:r>
      <w:r w:rsidRPr="00D90E24">
        <w:t>.</w:t>
      </w:r>
      <w:r w:rsidR="00E31E5A" w:rsidRPr="00D90E24">
        <w:t xml:space="preserve"> Fellowship start dates cannot be deferre</w:t>
      </w:r>
      <w:r w:rsidR="005A3AD8" w:rsidRPr="00D90E24">
        <w:t xml:space="preserve">d </w:t>
      </w:r>
      <w:r w:rsidR="0069288B">
        <w:t>beyond 1 October 2019</w:t>
      </w:r>
      <w:r w:rsidR="005A3AD8" w:rsidRPr="00D90E24">
        <w:t xml:space="preserve"> if the award has not been confirmed by then</w:t>
      </w:r>
      <w:r w:rsidR="006341B0" w:rsidRPr="00D90E24">
        <w:t>.</w:t>
      </w:r>
      <w:r w:rsidR="00E31E5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8"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23"/>
  </w:num>
  <w:num w:numId="5">
    <w:abstractNumId w:val="12"/>
  </w:num>
  <w:num w:numId="6">
    <w:abstractNumId w:val="19"/>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5"/>
  </w:num>
  <w:num w:numId="12">
    <w:abstractNumId w:val="24"/>
  </w:num>
  <w:num w:numId="13">
    <w:abstractNumId w:val="31"/>
  </w:num>
  <w:num w:numId="14">
    <w:abstractNumId w:val="27"/>
  </w:num>
  <w:num w:numId="15">
    <w:abstractNumId w:val="11"/>
  </w:num>
  <w:num w:numId="16">
    <w:abstractNumId w:val="10"/>
  </w:num>
  <w:num w:numId="17">
    <w:abstractNumId w:val="13"/>
  </w:num>
  <w:num w:numId="18">
    <w:abstractNumId w:val="1"/>
  </w:num>
  <w:num w:numId="19">
    <w:abstractNumId w:val="18"/>
  </w:num>
  <w:num w:numId="20">
    <w:abstractNumId w:val="4"/>
  </w:num>
  <w:num w:numId="21">
    <w:abstractNumId w:val="6"/>
  </w:num>
  <w:num w:numId="22">
    <w:abstractNumId w:val="8"/>
  </w:num>
  <w:num w:numId="23">
    <w:abstractNumId w:val="2"/>
  </w:num>
  <w:num w:numId="24">
    <w:abstractNumId w:val="9"/>
  </w:num>
  <w:num w:numId="25">
    <w:abstractNumId w:val="16"/>
  </w:num>
  <w:num w:numId="26">
    <w:abstractNumId w:val="15"/>
  </w:num>
  <w:num w:numId="27">
    <w:abstractNumId w:val="20"/>
  </w:num>
  <w:num w:numId="28">
    <w:abstractNumId w:val="26"/>
  </w:num>
  <w:num w:numId="29">
    <w:abstractNumId w:val="29"/>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E"/>
    <w:rsid w:val="00014277"/>
    <w:rsid w:val="00021464"/>
    <w:rsid w:val="00024EF1"/>
    <w:rsid w:val="00036937"/>
    <w:rsid w:val="000408C2"/>
    <w:rsid w:val="000423C7"/>
    <w:rsid w:val="0004578C"/>
    <w:rsid w:val="0004616C"/>
    <w:rsid w:val="0005206F"/>
    <w:rsid w:val="00084440"/>
    <w:rsid w:val="0009535A"/>
    <w:rsid w:val="000A152E"/>
    <w:rsid w:val="000A53A4"/>
    <w:rsid w:val="000B22B8"/>
    <w:rsid w:val="000B2CFC"/>
    <w:rsid w:val="000D0A43"/>
    <w:rsid w:val="000D464F"/>
    <w:rsid w:val="000D4A97"/>
    <w:rsid w:val="000D4B95"/>
    <w:rsid w:val="00113719"/>
    <w:rsid w:val="00127CE2"/>
    <w:rsid w:val="001519BF"/>
    <w:rsid w:val="00173C84"/>
    <w:rsid w:val="001749D5"/>
    <w:rsid w:val="0018527E"/>
    <w:rsid w:val="00186ED4"/>
    <w:rsid w:val="001B2331"/>
    <w:rsid w:val="001C229B"/>
    <w:rsid w:val="001D282C"/>
    <w:rsid w:val="001D636D"/>
    <w:rsid w:val="001F1646"/>
    <w:rsid w:val="00201BE8"/>
    <w:rsid w:val="00203CCA"/>
    <w:rsid w:val="00205FF7"/>
    <w:rsid w:val="002122A1"/>
    <w:rsid w:val="00260736"/>
    <w:rsid w:val="00266934"/>
    <w:rsid w:val="00272FF1"/>
    <w:rsid w:val="00273D74"/>
    <w:rsid w:val="00283F41"/>
    <w:rsid w:val="00291E4E"/>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46CA2"/>
    <w:rsid w:val="003547F3"/>
    <w:rsid w:val="00362918"/>
    <w:rsid w:val="0036766E"/>
    <w:rsid w:val="00375467"/>
    <w:rsid w:val="003768BA"/>
    <w:rsid w:val="00380895"/>
    <w:rsid w:val="00384907"/>
    <w:rsid w:val="00390907"/>
    <w:rsid w:val="003C4931"/>
    <w:rsid w:val="003C61C3"/>
    <w:rsid w:val="003D2510"/>
    <w:rsid w:val="003E0821"/>
    <w:rsid w:val="003E1C48"/>
    <w:rsid w:val="003E253C"/>
    <w:rsid w:val="0040098E"/>
    <w:rsid w:val="00404FE2"/>
    <w:rsid w:val="00405782"/>
    <w:rsid w:val="00407990"/>
    <w:rsid w:val="004208EB"/>
    <w:rsid w:val="00425CE8"/>
    <w:rsid w:val="0043083E"/>
    <w:rsid w:val="00434468"/>
    <w:rsid w:val="004373EA"/>
    <w:rsid w:val="00441386"/>
    <w:rsid w:val="004560C7"/>
    <w:rsid w:val="00462460"/>
    <w:rsid w:val="004631DF"/>
    <w:rsid w:val="00476655"/>
    <w:rsid w:val="0049110A"/>
    <w:rsid w:val="00492FA8"/>
    <w:rsid w:val="004A2DB9"/>
    <w:rsid w:val="004A4001"/>
    <w:rsid w:val="004A6DA7"/>
    <w:rsid w:val="004B551B"/>
    <w:rsid w:val="004D6205"/>
    <w:rsid w:val="004E37B9"/>
    <w:rsid w:val="004F0DDD"/>
    <w:rsid w:val="004F2ABA"/>
    <w:rsid w:val="005005A0"/>
    <w:rsid w:val="005103E5"/>
    <w:rsid w:val="00514C61"/>
    <w:rsid w:val="00537425"/>
    <w:rsid w:val="0056584B"/>
    <w:rsid w:val="00587807"/>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288B"/>
    <w:rsid w:val="006B54E9"/>
    <w:rsid w:val="006C6FB9"/>
    <w:rsid w:val="006C707C"/>
    <w:rsid w:val="006D21AA"/>
    <w:rsid w:val="006D4A1F"/>
    <w:rsid w:val="006E2A69"/>
    <w:rsid w:val="0070330E"/>
    <w:rsid w:val="00705661"/>
    <w:rsid w:val="00705DE5"/>
    <w:rsid w:val="0071416A"/>
    <w:rsid w:val="00715AE5"/>
    <w:rsid w:val="007179D8"/>
    <w:rsid w:val="00722B54"/>
    <w:rsid w:val="00751047"/>
    <w:rsid w:val="00756976"/>
    <w:rsid w:val="00756C6D"/>
    <w:rsid w:val="00761F3F"/>
    <w:rsid w:val="0076617A"/>
    <w:rsid w:val="00780BA9"/>
    <w:rsid w:val="00790DF0"/>
    <w:rsid w:val="0079343D"/>
    <w:rsid w:val="007B639F"/>
    <w:rsid w:val="007D0885"/>
    <w:rsid w:val="007D154C"/>
    <w:rsid w:val="007F2B1C"/>
    <w:rsid w:val="0083720B"/>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22A95"/>
    <w:rsid w:val="00933C6F"/>
    <w:rsid w:val="00941967"/>
    <w:rsid w:val="00952D69"/>
    <w:rsid w:val="00977126"/>
    <w:rsid w:val="009823D0"/>
    <w:rsid w:val="00986533"/>
    <w:rsid w:val="009878EE"/>
    <w:rsid w:val="0099784D"/>
    <w:rsid w:val="009A69D6"/>
    <w:rsid w:val="009B449B"/>
    <w:rsid w:val="009C35EE"/>
    <w:rsid w:val="009D0779"/>
    <w:rsid w:val="009D0EA3"/>
    <w:rsid w:val="009E7409"/>
    <w:rsid w:val="009F0223"/>
    <w:rsid w:val="009F125C"/>
    <w:rsid w:val="00A05023"/>
    <w:rsid w:val="00A17C3C"/>
    <w:rsid w:val="00A2209E"/>
    <w:rsid w:val="00A545E0"/>
    <w:rsid w:val="00A61F1F"/>
    <w:rsid w:val="00A67A22"/>
    <w:rsid w:val="00AB1123"/>
    <w:rsid w:val="00AC7D7C"/>
    <w:rsid w:val="00AE065B"/>
    <w:rsid w:val="00AE4588"/>
    <w:rsid w:val="00AF5CEB"/>
    <w:rsid w:val="00AF6714"/>
    <w:rsid w:val="00AF75CC"/>
    <w:rsid w:val="00B173F9"/>
    <w:rsid w:val="00B37E63"/>
    <w:rsid w:val="00B5164B"/>
    <w:rsid w:val="00B53DF3"/>
    <w:rsid w:val="00B7234C"/>
    <w:rsid w:val="00B73B3B"/>
    <w:rsid w:val="00B85894"/>
    <w:rsid w:val="00B85974"/>
    <w:rsid w:val="00BA028A"/>
    <w:rsid w:val="00BA1A35"/>
    <w:rsid w:val="00BB19EB"/>
    <w:rsid w:val="00BB5687"/>
    <w:rsid w:val="00BC116C"/>
    <w:rsid w:val="00BC1322"/>
    <w:rsid w:val="00BC707F"/>
    <w:rsid w:val="00BC74A5"/>
    <w:rsid w:val="00BD1C26"/>
    <w:rsid w:val="00BD3C81"/>
    <w:rsid w:val="00BE492D"/>
    <w:rsid w:val="00BE4FC4"/>
    <w:rsid w:val="00BF513F"/>
    <w:rsid w:val="00C36177"/>
    <w:rsid w:val="00C36F37"/>
    <w:rsid w:val="00C51C57"/>
    <w:rsid w:val="00C64681"/>
    <w:rsid w:val="00C64917"/>
    <w:rsid w:val="00C90194"/>
    <w:rsid w:val="00C9150B"/>
    <w:rsid w:val="00C97B50"/>
    <w:rsid w:val="00CA0638"/>
    <w:rsid w:val="00CA1B24"/>
    <w:rsid w:val="00CA62F9"/>
    <w:rsid w:val="00CD64AA"/>
    <w:rsid w:val="00CE1294"/>
    <w:rsid w:val="00CF58CA"/>
    <w:rsid w:val="00D012A6"/>
    <w:rsid w:val="00D14AFF"/>
    <w:rsid w:val="00D2777A"/>
    <w:rsid w:val="00D35D66"/>
    <w:rsid w:val="00D447A1"/>
    <w:rsid w:val="00D44F92"/>
    <w:rsid w:val="00D60AFC"/>
    <w:rsid w:val="00D63744"/>
    <w:rsid w:val="00D67071"/>
    <w:rsid w:val="00D7164D"/>
    <w:rsid w:val="00D85021"/>
    <w:rsid w:val="00D90E24"/>
    <w:rsid w:val="00D9649E"/>
    <w:rsid w:val="00DB11C2"/>
    <w:rsid w:val="00DB439B"/>
    <w:rsid w:val="00DB513B"/>
    <w:rsid w:val="00DD5474"/>
    <w:rsid w:val="00DF0DE2"/>
    <w:rsid w:val="00DF32CB"/>
    <w:rsid w:val="00E0036B"/>
    <w:rsid w:val="00E00E3B"/>
    <w:rsid w:val="00E05E0E"/>
    <w:rsid w:val="00E05FB7"/>
    <w:rsid w:val="00E12143"/>
    <w:rsid w:val="00E13998"/>
    <w:rsid w:val="00E27224"/>
    <w:rsid w:val="00E31E5A"/>
    <w:rsid w:val="00E377D7"/>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3EA0"/>
    <w:rsid w:val="00F246B8"/>
    <w:rsid w:val="00F35995"/>
    <w:rsid w:val="00F36192"/>
    <w:rsid w:val="00F430E8"/>
    <w:rsid w:val="00F637C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174-A4F6-453F-BEA9-4BCE8ABF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22C0B6-02C4-4C8E-81A9-0B15489697C0}">
  <ds:schemaRefs>
    <ds:schemaRef ds:uri="office.server.policy"/>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4D9780E2-2907-43DB-B0D5-A4517B7BC49F}">
  <ds:schemaRefs>
    <ds:schemaRef ds:uri="http://schemas.microsoft.com/sharepoint/events"/>
  </ds:schemaRefs>
</ds:datastoreItem>
</file>

<file path=customXml/itemProps5.xml><?xml version="1.0" encoding="utf-8"?>
<ds:datastoreItem xmlns:ds="http://schemas.openxmlformats.org/officeDocument/2006/customXml" ds:itemID="{00DADAFA-5CC7-461F-8B1B-CEA6AEA2963F}">
  <ds:schemaRefs>
    <ds:schemaRef ds:uri="http://schemas.microsoft.com/office/2006/documentManagement/types"/>
    <ds:schemaRef ds:uri="http://schemas.microsoft.com/sharepoint/v3"/>
    <ds:schemaRef ds:uri="http://purl.org/dc/terms/"/>
    <ds:schemaRef ds:uri="http://schemas.microsoft.com/office/2006/metadata/properties"/>
    <ds:schemaRef ds:uri="http://purl.org/dc/elements/1.1/"/>
    <ds:schemaRef ds:uri="http://schemas.openxmlformats.org/package/2006/metadata/core-properties"/>
    <ds:schemaRef ds:uri="889a1530-b833-4cb0-9d69-8e0453c44f6f"/>
    <ds:schemaRef ds:uri="77849d38-8df3-432f-a373-cb641c8af090"/>
    <ds:schemaRef ds:uri="http://www.w3.org/XML/1998/namespace"/>
    <ds:schemaRef ds:uri="http://purl.org/dc/dcmitype/"/>
  </ds:schemaRefs>
</ds:datastoreItem>
</file>

<file path=customXml/itemProps6.xml><?xml version="1.0" encoding="utf-8"?>
<ds:datastoreItem xmlns:ds="http://schemas.openxmlformats.org/officeDocument/2006/customXml" ds:itemID="{E034ECD6-383A-47D8-BADE-34B5FA2B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16354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Kate Gear</cp:lastModifiedBy>
  <cp:revision>2</cp:revision>
  <cp:lastPrinted>2017-12-08T15:07:00Z</cp:lastPrinted>
  <dcterms:created xsi:type="dcterms:W3CDTF">2018-10-08T09:32:00Z</dcterms:created>
  <dcterms:modified xsi:type="dcterms:W3CDTF">2018-10-08T09:32:00Z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