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BA" w:rsidRPr="00B627BA" w:rsidRDefault="00B627BA" w:rsidP="00B627BA">
      <w:pPr>
        <w:rPr>
          <w:rFonts w:ascii="Arial" w:hAnsi="Arial" w:cs="Arial"/>
          <w:b/>
          <w:sz w:val="28"/>
          <w:szCs w:val="28"/>
        </w:rPr>
      </w:pPr>
      <w:r w:rsidRPr="00B627B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3338319" wp14:editId="0A392117">
            <wp:extent cx="1066800" cy="876161"/>
            <wp:effectExtent l="0" t="0" r="0" b="635"/>
            <wp:docPr id="2" name="Picture 2" descr="Image result for dwp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wp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6"/>
                    <a:stretch/>
                  </pic:blipFill>
                  <pic:spPr bwMode="auto">
                    <a:xfrm>
                      <a:off x="0" y="0"/>
                      <a:ext cx="1081133" cy="8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27BA">
        <w:rPr>
          <w:rFonts w:ascii="Arial" w:hAnsi="Arial" w:cs="Arial"/>
          <w:b/>
          <w:sz w:val="24"/>
          <w:szCs w:val="24"/>
        </w:rPr>
        <w:tab/>
        <w:t xml:space="preserve">    </w:t>
      </w:r>
      <w:r w:rsidRPr="00B627BA">
        <w:rPr>
          <w:rFonts w:ascii="Arial" w:hAnsi="Arial" w:cs="Arial"/>
          <w:b/>
          <w:sz w:val="24"/>
          <w:szCs w:val="24"/>
        </w:rPr>
        <w:tab/>
      </w:r>
      <w:r w:rsidRPr="00B627BA">
        <w:rPr>
          <w:rFonts w:ascii="Arial" w:hAnsi="Arial" w:cs="Arial"/>
          <w:b/>
          <w:sz w:val="28"/>
          <w:szCs w:val="28"/>
        </w:rPr>
        <w:t xml:space="preserve">PhD Policy Secondment </w:t>
      </w:r>
    </w:p>
    <w:p w:rsidR="00B627BA" w:rsidRPr="00B627BA" w:rsidRDefault="00B627BA" w:rsidP="00B627BA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627BA">
        <w:rPr>
          <w:rFonts w:ascii="Arial" w:hAnsi="Arial" w:cs="Arial"/>
          <w:b/>
          <w:color w:val="auto"/>
          <w:sz w:val="28"/>
          <w:szCs w:val="28"/>
        </w:rPr>
        <w:t>Social Research Associate, Department for Work &amp; Pensions</w:t>
      </w:r>
    </w:p>
    <w:p w:rsidR="00B627BA" w:rsidRPr="00B627BA" w:rsidRDefault="00B627BA" w:rsidP="00B627BA">
      <w:pPr>
        <w:rPr>
          <w:rFonts w:ascii="Arial" w:hAnsi="Arial" w:cs="Arial"/>
          <w:sz w:val="24"/>
          <w:szCs w:val="24"/>
        </w:rPr>
      </w:pPr>
    </w:p>
    <w:p w:rsidR="00B627BA" w:rsidRPr="00B627BA" w:rsidRDefault="00B627BA" w:rsidP="00B627BA">
      <w:pPr>
        <w:jc w:val="center"/>
        <w:rPr>
          <w:rFonts w:ascii="Arial" w:hAnsi="Arial" w:cs="Arial"/>
          <w:b/>
          <w:sz w:val="28"/>
          <w:szCs w:val="28"/>
        </w:rPr>
      </w:pPr>
      <w:r w:rsidRPr="00B627BA">
        <w:rPr>
          <w:rFonts w:ascii="Arial" w:hAnsi="Arial" w:cs="Arial"/>
          <w:b/>
          <w:sz w:val="28"/>
          <w:szCs w:val="28"/>
        </w:rPr>
        <w:t>Secondment and Funding Permissions Form</w:t>
      </w:r>
      <w:r w:rsidR="0008798D">
        <w:rPr>
          <w:rFonts w:ascii="Arial" w:hAnsi="Arial" w:cs="Arial"/>
          <w:b/>
          <w:sz w:val="28"/>
          <w:szCs w:val="28"/>
        </w:rPr>
        <w:t xml:space="preserve"> for ESRC DTP Students</w:t>
      </w:r>
    </w:p>
    <w:p w:rsidR="00B627BA" w:rsidRPr="00B627BA" w:rsidRDefault="00B627BA" w:rsidP="00B627BA">
      <w:pPr>
        <w:jc w:val="center"/>
        <w:rPr>
          <w:rFonts w:ascii="Arial" w:hAnsi="Arial" w:cs="Arial"/>
          <w:b/>
          <w:sz w:val="24"/>
          <w:szCs w:val="24"/>
        </w:rPr>
      </w:pPr>
    </w:p>
    <w:p w:rsid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627BA" w:rsidRP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B627BA">
        <w:rPr>
          <w:rFonts w:ascii="Arial" w:hAnsi="Arial" w:cs="Arial"/>
          <w:b/>
          <w:iCs/>
          <w:sz w:val="24"/>
          <w:szCs w:val="24"/>
          <w:u w:val="single"/>
        </w:rPr>
        <w:t>Secondment Permissions</w:t>
      </w:r>
    </w:p>
    <w:p w:rsid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applicant.</w:t>
            </w:r>
          </w:p>
          <w:p w:rsidR="00B627BA" w:rsidRPr="00536052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I confirm that I am eligible to apply for this opportunity, the content of this application is correct, and that I have sought the appropriate permissions from my lead supervisor to undertake this secondment.</w:t>
            </w:r>
          </w:p>
          <w:p w:rsidR="00B627BA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lead Supervisor.</w:t>
            </w:r>
          </w:p>
          <w:p w:rsidR="00B627BA" w:rsidRPr="00536052" w:rsidRDefault="00B627BA" w:rsidP="00536052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I confirm that the information within this form is correct. If this application is successful, I give my permission for the above applicant to suspend their PhD studies for 3 months.</w:t>
            </w:r>
          </w:p>
          <w:p w:rsidR="00536052" w:rsidRDefault="00536052" w:rsidP="0053605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Name (please print):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p w:rsid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627BA" w:rsidRP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B627BA">
        <w:rPr>
          <w:rFonts w:ascii="Arial" w:hAnsi="Arial" w:cs="Arial"/>
          <w:b/>
          <w:iCs/>
          <w:sz w:val="24"/>
          <w:szCs w:val="24"/>
          <w:u w:val="single"/>
        </w:rPr>
        <w:t>Funding Permissions</w:t>
      </w:r>
    </w:p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RP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bookmarkStart w:id="0" w:name="_GoBack"/>
            <w:bookmarkEnd w:id="0"/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Training Grant Holder.</w:t>
            </w:r>
          </w:p>
          <w:p w:rsidR="00B627BA" w:rsidRPr="00536052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I confirm that the above information is correct. I confirm that the stipend and fee costs can be accessed through the ESRC Doctoral Training </w:t>
            </w:r>
            <w:r w:rsidR="0008798D">
              <w:rPr>
                <w:rFonts w:ascii="Arial" w:hAnsi="Arial" w:cs="Arial"/>
                <w:b w:val="0"/>
                <w:iCs/>
                <w:sz w:val="24"/>
                <w:szCs w:val="24"/>
              </w:rPr>
              <w:t>Partnership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(DT</w:t>
            </w:r>
            <w:r w:rsidR="0008798D">
              <w:rPr>
                <w:rFonts w:ascii="Arial" w:hAnsi="Arial" w:cs="Arial"/>
                <w:b w:val="0"/>
                <w:iCs/>
                <w:sz w:val="24"/>
                <w:szCs w:val="24"/>
              </w:rPr>
              <w:t>P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). The studentship must be extended by three months to accommodate the internship. Travel and accommodation costs will be supported by the host organisation – the Department for Work &amp; Pensions – up to a maximum limit of £2,400 for the duration of the secondment.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</w:tr>
      <w:tr w:rsidR="00B627BA" w:rsidRP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Name (please print):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Training Grant Reference Number:</w:t>
            </w: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B627BA" w:rsidRP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sectPr w:rsidR="00B627BA" w:rsidRPr="00B627BA" w:rsidSect="00F712E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BA" w:rsidRDefault="00B627BA" w:rsidP="00B627BA">
      <w:r>
        <w:separator/>
      </w:r>
    </w:p>
  </w:endnote>
  <w:endnote w:type="continuationSeparator" w:id="0">
    <w:p w:rsidR="00B627BA" w:rsidRDefault="00B627BA" w:rsidP="00B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BA" w:rsidRDefault="00B627BA">
    <w:pPr>
      <w:pStyle w:val="Footer"/>
      <w:jc w:val="right"/>
    </w:pPr>
  </w:p>
  <w:p w:rsidR="00B627BA" w:rsidRDefault="00B62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BA" w:rsidRDefault="00B627BA" w:rsidP="00B627BA">
      <w:r>
        <w:separator/>
      </w:r>
    </w:p>
  </w:footnote>
  <w:footnote w:type="continuationSeparator" w:id="0">
    <w:p w:rsidR="00B627BA" w:rsidRDefault="00B627BA" w:rsidP="00B6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BA" w:rsidRDefault="00B627BA" w:rsidP="00B627BA">
    <w:pPr>
      <w:pStyle w:val="Header"/>
      <w:jc w:val="right"/>
    </w:pPr>
    <w:r>
      <w:t>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38"/>
    <w:multiLevelType w:val="hybridMultilevel"/>
    <w:tmpl w:val="18BE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4F6"/>
    <w:multiLevelType w:val="hybridMultilevel"/>
    <w:tmpl w:val="F9FA82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E28"/>
    <w:multiLevelType w:val="hybridMultilevel"/>
    <w:tmpl w:val="8916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DE5E3F"/>
    <w:multiLevelType w:val="hybridMultilevel"/>
    <w:tmpl w:val="0F5C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BA"/>
    <w:rsid w:val="0008798D"/>
    <w:rsid w:val="002E1417"/>
    <w:rsid w:val="00536052"/>
    <w:rsid w:val="00B627BA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4B1D6-FD46-4F94-9EBC-DE888EA6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B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7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BA"/>
    <w:rPr>
      <w:rFonts w:ascii="Calibri" w:hAnsi="Calibri" w:cs="Calibri"/>
    </w:rPr>
  </w:style>
  <w:style w:type="table" w:styleId="GridTable1Light">
    <w:name w:val="Grid Table 1 Light"/>
    <w:basedOn w:val="TableNormal"/>
    <w:uiPriority w:val="46"/>
    <w:rsid w:val="005360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0woGAgvHYAhWMzaQKHUzrBHUQjRwIBw&amp;url=https://disabilityconfident.dwp.gov.uk/&amp;psig=AOvVaw0ljiWhE0wmLZjrsxU9bB2H&amp;ust=15168975208695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Ellen STRATEGY ANALYTICAL SERVICES</dc:creator>
  <cp:keywords/>
  <dc:description/>
  <cp:lastModifiedBy>Flint Ellen STRATEGY ANALYTICAL SERVICES</cp:lastModifiedBy>
  <cp:revision>2</cp:revision>
  <dcterms:created xsi:type="dcterms:W3CDTF">2018-02-13T10:20:00Z</dcterms:created>
  <dcterms:modified xsi:type="dcterms:W3CDTF">2018-02-13T10:20:00Z</dcterms:modified>
</cp:coreProperties>
</file>